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FA7A5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Informacja prasowa</w:t>
      </w:r>
    </w:p>
    <w:p w14:paraId="16383BF3" w14:textId="77777777" w:rsidR="004330C6" w:rsidRPr="00FA7A5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FA7A5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30DD557C" w14:textId="75072D4E" w:rsidR="00780A4D" w:rsidRPr="00FA7A50" w:rsidRDefault="00AC19A9" w:rsidP="00C028A4">
      <w:pPr>
        <w:rPr>
          <w:rFonts w:ascii="Calibri" w:hAnsi="Calibri" w:cs="Calibri"/>
          <w:b/>
          <w:sz w:val="44"/>
          <w:szCs w:val="44"/>
        </w:rPr>
      </w:pPr>
      <w:r w:rsidRPr="006A522A">
        <w:rPr>
          <w:rFonts w:ascii="Calibri" w:hAnsi="Calibri"/>
          <w:b/>
          <w:color w:val="000000" w:themeColor="text1"/>
          <w:sz w:val="44"/>
        </w:rPr>
        <w:t xml:space="preserve">One Fixture. Any Scenario. </w:t>
      </w:r>
      <w:r>
        <w:rPr>
          <w:rFonts w:ascii="Calibri" w:hAnsi="Calibri"/>
          <w:b/>
          <w:sz w:val="44"/>
        </w:rPr>
        <w:t>– Cameo prezentuje nową lampę typu wash ZENIT® W600 G2 IP65 LED</w:t>
      </w:r>
    </w:p>
    <w:p w14:paraId="1E1BB173" w14:textId="77777777" w:rsidR="009D2B82" w:rsidRPr="00FA7A50" w:rsidRDefault="009D2B82" w:rsidP="00C028A4">
      <w:pPr>
        <w:rPr>
          <w:rFonts w:ascii="Calibri" w:hAnsi="Calibri" w:cs="Calibri"/>
          <w:b/>
          <w:color w:val="0D0D0D" w:themeColor="text1" w:themeTint="F2"/>
          <w:sz w:val="44"/>
          <w:szCs w:val="44"/>
          <w:bdr w:val="none" w:sz="0" w:space="0" w:color="auto" w:frame="1"/>
        </w:rPr>
      </w:pPr>
    </w:p>
    <w:p w14:paraId="769E8F9F" w14:textId="0DDD84BF" w:rsidR="009D2B82" w:rsidRPr="00FA7A50" w:rsidRDefault="007D7F23" w:rsidP="002F20E1">
      <w:pPr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 – 12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stycznia 2026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r. – Cameo prezentuje drugą generację swojej najbardziej udanej lampy do tej pory: ZENIT W600 G2. Następca popularnej na całym świecie lampy LED typu wash o stopniu ochrony IP65 łączy w sobie większą moc światła, rozszerzone spektrum kolorów i znacznie zoptymalizowaną obsługę w kompaktowej konstrukcji odpowiedniej do tras koncertowych i zastosowań plenerowych.</w:t>
      </w:r>
    </w:p>
    <w:p w14:paraId="51F5C37A" w14:textId="77777777" w:rsidR="009D2B82" w:rsidRPr="00FA7A50" w:rsidRDefault="009D2B82" w:rsidP="002F20E1">
      <w:pPr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1A859E4" w14:textId="3718BAC8" w:rsidR="004968A8" w:rsidRPr="00FA7A50" w:rsidRDefault="004968A8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Sercem ZENIT W600 G2 jest nowy silnik LED RGBALC z diodami LED 40 × 50 W, który zapewnia strumień świetlny do 32 000 lumenów przy poborze mocy 660 watów. W połączeniu ze skalibrowaną technologią mieszania kolorów XColour</w:t>
      </w:r>
      <w:r w:rsidRPr="00FA7A50">
        <w:rPr>
          <w:rFonts w:ascii="Calibri" w:hAnsi="Calibri"/>
          <w:bCs/>
          <w:sz w:val="22"/>
          <w:szCs w:val="22"/>
        </w:rPr>
        <w:t>™</w:t>
      </w: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 xml:space="preserve"> ZENIT W600 G2 zapewnia płynne, naturalne spektrum kolorów o doskonałych wartościach reprodukcji (CRI 98, TLCI 95), idealne do zastosowania w teatrach, telewizji, eventach i na dużych scenach wydarzeń na żywo. </w:t>
      </w:r>
    </w:p>
    <w:p w14:paraId="728D667A" w14:textId="77777777" w:rsidR="004968A8" w:rsidRPr="00FA7A50" w:rsidRDefault="004968A8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08A0EE84" w14:textId="3B1816A2" w:rsidR="004968A8" w:rsidRPr="00FA7A50" w:rsidRDefault="006266FA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Ponadto Cameo znacznie rozszerza możliwości twórcze w porównaniu do poprzedniego modelu: dzięki płynnemu grupowaniu wielu jednostek (pionowych i poziomych) oraz nowemu elektronicznemu frostowi SnapMag® FX, który umożliwia szybkie przejścia w zakresie od 18° do 54° (kąt wiązki), ZENIT W600 G2 otwiera maksymalną swobodę twórczą w szerokiej gamie zastosowań.</w:t>
      </w:r>
    </w:p>
    <w:p w14:paraId="0E20CCB9" w14:textId="77777777" w:rsidR="00567287" w:rsidRPr="00FA7A50" w:rsidRDefault="00567287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7B966F1B" w14:textId="44198300" w:rsidR="00567287" w:rsidRPr="00FA7A50" w:rsidRDefault="00567287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Oprócz zwiększonej wydajności, w projektowaniu ZENIT W600 G2 skupiono się przede wszystkim na codziennym doświadczeniu użytkownika. W oparciu o opinie wielu projektantów oświetlenia i techników obsługa światła wash została zoptymalizowana w ukierunkowany sposób. Nowe zintegrowane uchwyty, dodatkowy rozkładany uchwyt na końcu głowicy i optymalnie rozmieszczone oczka bezpieczeństwa ułatwiają olinowanie i oszczędzają cenny czas podczas montażu i demontażu. Pomimo wyższej wydajności, lampa typu wash o stopniu ochrony IP65 waży zaledwie 12,9 kg, dzięki czemu jest szczególnie łatwa w obsłudze podczas codziennych wydarzeń i tras koncertowych.</w:t>
      </w:r>
    </w:p>
    <w:p w14:paraId="05F056BD" w14:textId="77777777" w:rsidR="006266FA" w:rsidRPr="00FA7A50" w:rsidRDefault="006266FA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2327D135" w14:textId="4BC65EFD" w:rsidR="00272398" w:rsidRPr="00FA7A50" w:rsidRDefault="00790FDC" w:rsidP="00272398">
      <w:pPr>
        <w:pStyle w:val="KeinLeerraum"/>
        <w:rPr>
          <w:rFonts w:ascii="Calibri" w:eastAsia="Times New Roman" w:hAnsi="Calibri" w:cs="Calibri"/>
          <w:bCs/>
          <w:kern w:val="0"/>
          <w:sz w:val="22"/>
          <w:szCs w:val="22"/>
        </w:rPr>
      </w:pPr>
      <w:r>
        <w:rPr>
          <w:rFonts w:ascii="Calibri" w:hAnsi="Calibri"/>
          <w:kern w:val="0"/>
          <w:sz w:val="22"/>
        </w:rPr>
        <w:t>Kolejną kluczową funkcją jest nowa aplikacja Cameo Connect, która została zastosowana po raz pierwszy w ZENIT W600 G2. Aplikacji można używać do szybkiego i łatwego konfigurowania urządzeń przez NFC – jest to główna zaleta w przypadku dużych ilości w dużych produkcjach. Ponadto aplikacja Cameo Connect umożliwia bezpośredni dostęp do Adam Hall Service Portal, obejmującego diagnostykę usterek, funkcję wsparcia oraz aktualizacje oprogramowania układowego, co pozwala na efektywne zarządzanie urządzeniami.</w:t>
      </w:r>
    </w:p>
    <w:p w14:paraId="3984F548" w14:textId="77777777" w:rsidR="005D69DA" w:rsidRPr="00FA7A50" w:rsidRDefault="005D69DA" w:rsidP="00272398">
      <w:pPr>
        <w:pStyle w:val="KeinLeerraum"/>
        <w:rPr>
          <w:rFonts w:ascii="Calibri" w:eastAsia="Times New Roman" w:hAnsi="Calibri" w:cs="Calibri"/>
          <w:bCs/>
          <w:kern w:val="0"/>
          <w:sz w:val="22"/>
          <w:szCs w:val="22"/>
        </w:rPr>
      </w:pPr>
    </w:p>
    <w:p w14:paraId="131272DF" w14:textId="7D560227" w:rsidR="005D69DA" w:rsidRPr="00FA7A50" w:rsidRDefault="005D69DA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Dla obecnych klientów Cameo oferuje maksymalne bezpieczeństwo inwestycji: akcesoria takie jak filtry, wrota (barndoors) oraz materiały montażowe z serii ZENIT W600 G1 pozostają w pełni kompatybilne. Ponadto zintegrowany tryb legacy umożliwia dostosowanie strumienia świetlnego i sposobu ściemniania G2 </w:t>
      </w:r>
      <w:r>
        <w:rPr>
          <w:rFonts w:ascii="Calibri" w:hAnsi="Calibri"/>
          <w:color w:val="000000" w:themeColor="text1"/>
          <w:sz w:val="22"/>
        </w:rPr>
        <w:lastRenderedPageBreak/>
        <w:t>do poprzedniego modelu, dzięki czemu urządzen G1 i G2 można używać razem w jednorodnym projekcie oświetleniowym bez żadnych problemów.</w:t>
      </w:r>
    </w:p>
    <w:p w14:paraId="3FAF8657" w14:textId="77777777" w:rsidR="005D69DA" w:rsidRPr="00FA7A50" w:rsidRDefault="005D69DA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7C99835F" w14:textId="2A1AAC5F" w:rsidR="006E2850" w:rsidRPr="00FA7A50" w:rsidRDefault="007118DC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Stefan Czernik, kierownik projektu Light Technology:</w:t>
      </w:r>
      <w:r>
        <w:rPr>
          <w:rFonts w:ascii="Calibri" w:hAnsi="Calibri"/>
          <w:color w:val="000000" w:themeColor="text1"/>
          <w:sz w:val="22"/>
        </w:rPr>
        <w:t xml:space="preserve"> „ZENIT W600 G2 jest wynikiem bardzo bliskiego dialogu z użytkownikami z branży tras koncertowych / wynajmu, nadawczej, korporacyjnej i innych. Rezultatem tego jest urządzenie, które stanowi logiczny kolejny krok w rozwoju wypróbowanej i przetestowanej koncepcji”.</w:t>
      </w:r>
    </w:p>
    <w:p w14:paraId="6792D23F" w14:textId="77777777" w:rsidR="00800DBD" w:rsidRPr="00FA7A50" w:rsidRDefault="00800DBD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72791235" w14:textId="523F305B" w:rsidR="00DB753C" w:rsidRPr="00FA7A50" w:rsidRDefault="00FB6799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 xml:space="preserve">Daniel Wrase, Senior Product Manager, Light Technology: </w:t>
      </w:r>
      <w:r>
        <w:rPr>
          <w:rFonts w:ascii="Calibri" w:hAnsi="Calibri"/>
          <w:color w:val="000000" w:themeColor="text1"/>
          <w:sz w:val="22"/>
        </w:rPr>
        <w:t>„ZENIT W600 był używany na niezliczonych scenach na całym świecie i stał się prawdziwym standardem branżowym. Dzięki ZENIT W600 G2 kontynuujemy tę historię sukcesu i oferujemy naszym klientom przyszłościowe, nowoczesne oświetlenie typu wash, które przenosi wydajność, elastyczność i kreatywność na nowy poziom”.</w:t>
      </w:r>
    </w:p>
    <w:p w14:paraId="007F3DDD" w14:textId="77777777" w:rsidR="00DB753C" w:rsidRPr="00FA7A50" w:rsidRDefault="00DB753C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5A43879D" w14:textId="34DF38B8" w:rsidR="005D69DA" w:rsidRPr="00FA7A50" w:rsidRDefault="005D69DA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Cameo ZENIT W600 G2 jest już dostępny.</w:t>
      </w:r>
    </w:p>
    <w:p w14:paraId="591C07D0" w14:textId="77777777" w:rsidR="0030016C" w:rsidRPr="00FA7A50" w:rsidRDefault="0030016C" w:rsidP="00272398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4991915B" w14:textId="6AFE25DC" w:rsidR="00272398" w:rsidRPr="00935B0A" w:rsidRDefault="00272398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 w:rsidRPr="00935B0A">
        <w:rPr>
          <w:rFonts w:ascii="Calibri" w:hAnsi="Calibri"/>
          <w:color w:val="000000" w:themeColor="text1"/>
          <w:sz w:val="22"/>
        </w:rPr>
        <w:t>#Cameo  #ForLumenBeings  #ProLighting  #EngineeringFascination</w:t>
      </w:r>
    </w:p>
    <w:p w14:paraId="70822540" w14:textId="77777777" w:rsidR="00272398" w:rsidRPr="00935B0A" w:rsidRDefault="00272398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</w:p>
    <w:p w14:paraId="4BDBF63F" w14:textId="77777777" w:rsidR="00272398" w:rsidRPr="00935B0A" w:rsidRDefault="00272398" w:rsidP="00272398">
      <w:pPr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935B0A">
        <w:rPr>
          <w:rFonts w:ascii="Calibri" w:hAnsi="Calibri"/>
          <w:b/>
          <w:color w:val="000000" w:themeColor="text1"/>
          <w:sz w:val="22"/>
        </w:rPr>
        <w:t xml:space="preserve">Dodatkowe informacje: </w:t>
      </w:r>
    </w:p>
    <w:p w14:paraId="3D8A5085" w14:textId="1A217E82" w:rsidR="00272398" w:rsidRPr="00935B0A" w:rsidRDefault="00272398" w:rsidP="00272398">
      <w:pPr>
        <w:rPr>
          <w:rStyle w:val="Hyperlink"/>
          <w:rFonts w:ascii="Calibri" w:hAnsi="Calibri" w:cs="Calibri"/>
          <w:color w:val="000000" w:themeColor="text1"/>
          <w:sz w:val="22"/>
          <w:szCs w:val="22"/>
        </w:rPr>
      </w:pPr>
      <w:hyperlink r:id="rId10" w:history="1">
        <w:r w:rsidRPr="00935B0A">
          <w:rPr>
            <w:rStyle w:val="Hyperlink"/>
            <w:rFonts w:ascii="Calibri" w:hAnsi="Calibri"/>
            <w:color w:val="000000" w:themeColor="text1"/>
            <w:sz w:val="22"/>
          </w:rPr>
          <w:t>cameolight.com/zenit-w600-g2</w:t>
        </w:r>
      </w:hyperlink>
    </w:p>
    <w:p w14:paraId="743172BB" w14:textId="77777777" w:rsidR="00272398" w:rsidRPr="00935B0A" w:rsidRDefault="00272398" w:rsidP="00272398">
      <w:pPr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280B7622" w14:textId="77777777" w:rsidR="00272398" w:rsidRPr="00935B0A" w:rsidRDefault="00272398" w:rsidP="00272398">
      <w:pPr>
        <w:rPr>
          <w:rStyle w:val="Hyperlink"/>
          <w:rFonts w:ascii="Calibri" w:eastAsia="Arial" w:hAnsi="Calibri" w:cs="Calibri"/>
          <w:b/>
          <w:bCs/>
          <w:color w:val="000000" w:themeColor="text1"/>
          <w:sz w:val="22"/>
          <w:szCs w:val="22"/>
          <w:u w:val="none"/>
        </w:rPr>
      </w:pPr>
      <w:hyperlink r:id="rId11" w:history="1">
        <w:r w:rsidRPr="00935B0A">
          <w:rPr>
            <w:rStyle w:val="Hyperlink"/>
            <w:rFonts w:ascii="Calibri" w:hAnsi="Calibri"/>
            <w:color w:val="000000" w:themeColor="text1"/>
            <w:sz w:val="22"/>
          </w:rPr>
          <w:t>adamhall.com</w:t>
        </w:r>
      </w:hyperlink>
      <w:r w:rsidRPr="00935B0A">
        <w:rPr>
          <w:rFonts w:ascii="Calibri" w:hAnsi="Calibri"/>
          <w:color w:val="000000" w:themeColor="text1"/>
          <w:sz w:val="22"/>
          <w:szCs w:val="22"/>
          <w:u w:val="single"/>
        </w:rPr>
        <w:br/>
      </w:r>
      <w:hyperlink r:id="rId12" w:history="1">
        <w:r w:rsidRPr="00935B0A">
          <w:rPr>
            <w:rStyle w:val="Hyperlink"/>
            <w:rFonts w:ascii="Calibri" w:hAnsi="Calibri"/>
            <w:color w:val="000000" w:themeColor="text1"/>
            <w:sz w:val="22"/>
          </w:rPr>
          <w:t>blog.adamhall.com</w:t>
        </w:r>
      </w:hyperlink>
    </w:p>
    <w:p w14:paraId="553130F3" w14:textId="77777777" w:rsidR="00035C36" w:rsidRPr="00F53016" w:rsidRDefault="00035C36" w:rsidP="004330C6">
      <w:pPr>
        <w:rPr>
          <w:rStyle w:val="Hyperlink"/>
          <w:rFonts w:ascii="Calibri" w:eastAsia="Arial" w:hAnsi="Calibri"/>
          <w:color w:val="00B0F0"/>
          <w:sz w:val="22"/>
        </w:rPr>
      </w:pPr>
    </w:p>
    <w:p w14:paraId="1EB2874E" w14:textId="77777777" w:rsidR="00935B0A" w:rsidRPr="00766A18" w:rsidRDefault="00935B0A" w:rsidP="00935B0A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Informacje o Adam Hall Group</w:t>
      </w:r>
    </w:p>
    <w:p w14:paraId="1E3637C0" w14:textId="41FD8045" w:rsidR="00B21639" w:rsidRPr="00F53016" w:rsidRDefault="00935B0A" w:rsidP="00935B0A">
      <w:pPr>
        <w:pStyle w:val="KeinLeerraum"/>
        <w:rPr>
          <w:rFonts w:ascii="Arial" w:hAnsi="Arial"/>
          <w:color w:val="00B0F0"/>
          <w:sz w:val="20"/>
        </w:rPr>
      </w:pPr>
      <w:r>
        <w:rPr>
          <w:rFonts w:ascii="Calibri" w:hAnsi="Calibri"/>
          <w:color w:val="808080"/>
          <w:sz w:val="18"/>
        </w:rPr>
        <w:t>Adam Hall Group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flightcase. Pod markami takimi jak</w:t>
      </w:r>
      <w:r w:rsidRPr="00766A18">
        <w:rPr>
          <w:rFonts w:ascii="Calibri" w:hAnsi="Calibri"/>
          <w:b/>
          <w:color w:val="808080"/>
          <w:sz w:val="18"/>
        </w:rPr>
        <w:t xml:space="preserve"> LD Systems®, Cameo®, Gravity®, Defender®, Palmer® i Adam Hall®</w:t>
      </w:r>
      <w:r>
        <w:rPr>
          <w:rFonts w:ascii="Calibri" w:hAnsi="Calibri"/>
          <w:color w:val="808080"/>
          <w:sz w:val="18"/>
        </w:rPr>
        <w:t xml:space="preserve"> firma oferuje szeroką ofertę profesjonalnego sprzętu nagłośnieniowego i oświetleniowego, a także sprzęt sceniczny oraz skrzynie transportowe typu flightcase. Założona w roku 1975 Adam Hall Group rozwinęła się, tworząc nowoczesną, innowacyjną firmę zajmującą się technologią eventową. W swoim parku logistycznym w siedzibie głównej w pobliżu Frankfurtu nad Menem posiada ponad 14 000 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został wyróżniony prestiżową nagrodą German Design Award za pionierską linię stylistyczną profesjonalnego urządzenia audio. Więcej informacji o Adam Hall Group jest dostępnych na stronie internetowej </w:t>
      </w:r>
      <w:hyperlink r:id="rId13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11CC66ED" w14:textId="25629636" w:rsidR="000C2D39" w:rsidRPr="00FA7A50" w:rsidRDefault="000C2D39" w:rsidP="00B21639">
      <w:pPr>
        <w:pStyle w:val="KeinLeerraum"/>
        <w:rPr>
          <w:rFonts w:ascii="Arial" w:hAnsi="Arial"/>
          <w:sz w:val="20"/>
        </w:rPr>
      </w:pPr>
    </w:p>
    <w:sectPr w:rsidR="000C2D39" w:rsidRPr="00FA7A50" w:rsidSect="0046543C">
      <w:headerReference w:type="default" r:id="rId14"/>
      <w:footerReference w:type="default" r:id="rId15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0F4F7" w14:textId="77777777" w:rsidR="000D0DB8" w:rsidRDefault="000D0DB8" w:rsidP="004330C6">
      <w:r>
        <w:separator/>
      </w:r>
    </w:p>
  </w:endnote>
  <w:endnote w:type="continuationSeparator" w:id="0">
    <w:p w14:paraId="11394E5F" w14:textId="77777777" w:rsidR="000D0DB8" w:rsidRDefault="000D0DB8" w:rsidP="004330C6">
      <w:r>
        <w:continuationSeparator/>
      </w:r>
    </w:p>
  </w:endnote>
  <w:endnote w:type="continuationNotice" w:id="1">
    <w:p w14:paraId="7C964F39" w14:textId="77777777" w:rsidR="000D0DB8" w:rsidRDefault="000D0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0D0DB8">
    <w:pPr>
      <w:pStyle w:val="Fuzeile"/>
    </w:pPr>
    <w:r>
      <w:rPr>
        <w:noProof/>
      </w:rPr>
      <w:pict w14:anchorId="3FFC76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2.4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181BC" w14:textId="77777777" w:rsidR="000D0DB8" w:rsidRDefault="000D0DB8" w:rsidP="004330C6">
      <w:r>
        <w:separator/>
      </w:r>
    </w:p>
  </w:footnote>
  <w:footnote w:type="continuationSeparator" w:id="0">
    <w:p w14:paraId="341D3E81" w14:textId="77777777" w:rsidR="000D0DB8" w:rsidRDefault="000D0DB8" w:rsidP="004330C6">
      <w:r>
        <w:continuationSeparator/>
      </w:r>
    </w:p>
  </w:footnote>
  <w:footnote w:type="continuationNotice" w:id="1">
    <w:p w14:paraId="7DD8CC8C" w14:textId="77777777" w:rsidR="000D0DB8" w:rsidRDefault="000D0D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6CEDB79B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397457"/>
    <w:multiLevelType w:val="multilevel"/>
    <w:tmpl w:val="1EBE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90968182">
    <w:abstractNumId w:val="1"/>
  </w:num>
  <w:num w:numId="2" w16cid:durableId="2142460454">
    <w:abstractNumId w:val="11"/>
  </w:num>
  <w:num w:numId="3" w16cid:durableId="778568193">
    <w:abstractNumId w:val="7"/>
  </w:num>
  <w:num w:numId="4" w16cid:durableId="1420516970">
    <w:abstractNumId w:val="13"/>
  </w:num>
  <w:num w:numId="5" w16cid:durableId="563224563">
    <w:abstractNumId w:val="4"/>
  </w:num>
  <w:num w:numId="6" w16cid:durableId="293677927">
    <w:abstractNumId w:val="5"/>
  </w:num>
  <w:num w:numId="7" w16cid:durableId="1916864066">
    <w:abstractNumId w:val="15"/>
  </w:num>
  <w:num w:numId="8" w16cid:durableId="1946421299">
    <w:abstractNumId w:val="6"/>
  </w:num>
  <w:num w:numId="9" w16cid:durableId="603999433">
    <w:abstractNumId w:val="14"/>
  </w:num>
  <w:num w:numId="10" w16cid:durableId="1348021192">
    <w:abstractNumId w:val="3"/>
  </w:num>
  <w:num w:numId="11" w16cid:durableId="315573353">
    <w:abstractNumId w:val="12"/>
  </w:num>
  <w:num w:numId="12" w16cid:durableId="1562326790">
    <w:abstractNumId w:val="9"/>
  </w:num>
  <w:num w:numId="13" w16cid:durableId="226842807">
    <w:abstractNumId w:val="17"/>
  </w:num>
  <w:num w:numId="14" w16cid:durableId="1430278190">
    <w:abstractNumId w:val="0"/>
  </w:num>
  <w:num w:numId="15" w16cid:durableId="88344740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50029113">
    <w:abstractNumId w:val="8"/>
  </w:num>
  <w:num w:numId="17" w16cid:durableId="2007130347">
    <w:abstractNumId w:val="2"/>
  </w:num>
  <w:num w:numId="18" w16cid:durableId="18439342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3AAC"/>
    <w:rsid w:val="00004222"/>
    <w:rsid w:val="000064B6"/>
    <w:rsid w:val="00010D62"/>
    <w:rsid w:val="00012478"/>
    <w:rsid w:val="0001272F"/>
    <w:rsid w:val="00016A96"/>
    <w:rsid w:val="0002119C"/>
    <w:rsid w:val="0002205A"/>
    <w:rsid w:val="000310C8"/>
    <w:rsid w:val="00031E80"/>
    <w:rsid w:val="000352E0"/>
    <w:rsid w:val="0003571C"/>
    <w:rsid w:val="00035C36"/>
    <w:rsid w:val="00042DFF"/>
    <w:rsid w:val="00060F5F"/>
    <w:rsid w:val="000619FA"/>
    <w:rsid w:val="00062A99"/>
    <w:rsid w:val="00063E65"/>
    <w:rsid w:val="000818EA"/>
    <w:rsid w:val="00086C2C"/>
    <w:rsid w:val="00092CF3"/>
    <w:rsid w:val="00092E57"/>
    <w:rsid w:val="00093AB0"/>
    <w:rsid w:val="00094AE6"/>
    <w:rsid w:val="000A5344"/>
    <w:rsid w:val="000B4089"/>
    <w:rsid w:val="000C2D39"/>
    <w:rsid w:val="000C5BAB"/>
    <w:rsid w:val="000C6A86"/>
    <w:rsid w:val="000D0529"/>
    <w:rsid w:val="000D0DB8"/>
    <w:rsid w:val="000E3EBF"/>
    <w:rsid w:val="00103F7F"/>
    <w:rsid w:val="001043B2"/>
    <w:rsid w:val="00111329"/>
    <w:rsid w:val="001147DE"/>
    <w:rsid w:val="00117B88"/>
    <w:rsid w:val="00124F49"/>
    <w:rsid w:val="00131BD6"/>
    <w:rsid w:val="00132232"/>
    <w:rsid w:val="00134EF8"/>
    <w:rsid w:val="00135BAE"/>
    <w:rsid w:val="00142325"/>
    <w:rsid w:val="0014332E"/>
    <w:rsid w:val="001452D7"/>
    <w:rsid w:val="00145E8F"/>
    <w:rsid w:val="00150359"/>
    <w:rsid w:val="001543F7"/>
    <w:rsid w:val="00164685"/>
    <w:rsid w:val="00167C05"/>
    <w:rsid w:val="00170621"/>
    <w:rsid w:val="00175DBD"/>
    <w:rsid w:val="0018014A"/>
    <w:rsid w:val="001805B7"/>
    <w:rsid w:val="00184D8B"/>
    <w:rsid w:val="001905C4"/>
    <w:rsid w:val="00190662"/>
    <w:rsid w:val="00197BE9"/>
    <w:rsid w:val="001A13F6"/>
    <w:rsid w:val="001A1584"/>
    <w:rsid w:val="001B0461"/>
    <w:rsid w:val="001B40F4"/>
    <w:rsid w:val="001B76EE"/>
    <w:rsid w:val="001B7E2C"/>
    <w:rsid w:val="001C4A5E"/>
    <w:rsid w:val="001C5825"/>
    <w:rsid w:val="001C5D7F"/>
    <w:rsid w:val="001D3566"/>
    <w:rsid w:val="001D5AE7"/>
    <w:rsid w:val="001D6BA4"/>
    <w:rsid w:val="001D6F99"/>
    <w:rsid w:val="001E51CC"/>
    <w:rsid w:val="001F0E84"/>
    <w:rsid w:val="00200720"/>
    <w:rsid w:val="0020235E"/>
    <w:rsid w:val="002034DB"/>
    <w:rsid w:val="00206390"/>
    <w:rsid w:val="002065E7"/>
    <w:rsid w:val="00207525"/>
    <w:rsid w:val="00210554"/>
    <w:rsid w:val="00213248"/>
    <w:rsid w:val="00215123"/>
    <w:rsid w:val="002171CF"/>
    <w:rsid w:val="002176EA"/>
    <w:rsid w:val="00226006"/>
    <w:rsid w:val="00231AC9"/>
    <w:rsid w:val="00243B58"/>
    <w:rsid w:val="0024709A"/>
    <w:rsid w:val="002472F5"/>
    <w:rsid w:val="00247B14"/>
    <w:rsid w:val="00247EDB"/>
    <w:rsid w:val="00253E5A"/>
    <w:rsid w:val="00262160"/>
    <w:rsid w:val="0026474A"/>
    <w:rsid w:val="00270D0A"/>
    <w:rsid w:val="00272398"/>
    <w:rsid w:val="00272775"/>
    <w:rsid w:val="0027394B"/>
    <w:rsid w:val="00283958"/>
    <w:rsid w:val="00285810"/>
    <w:rsid w:val="00294873"/>
    <w:rsid w:val="002956B9"/>
    <w:rsid w:val="002A42E8"/>
    <w:rsid w:val="002A71BC"/>
    <w:rsid w:val="002B1BE7"/>
    <w:rsid w:val="002B2157"/>
    <w:rsid w:val="002B49DF"/>
    <w:rsid w:val="002B520A"/>
    <w:rsid w:val="002B60DB"/>
    <w:rsid w:val="002B643C"/>
    <w:rsid w:val="002C32D6"/>
    <w:rsid w:val="002D0DB5"/>
    <w:rsid w:val="002D2090"/>
    <w:rsid w:val="002D3572"/>
    <w:rsid w:val="002D3E93"/>
    <w:rsid w:val="002D3FAB"/>
    <w:rsid w:val="002D4A1E"/>
    <w:rsid w:val="002E36D1"/>
    <w:rsid w:val="002F04B0"/>
    <w:rsid w:val="002F20E1"/>
    <w:rsid w:val="002F391E"/>
    <w:rsid w:val="0030016C"/>
    <w:rsid w:val="00300331"/>
    <w:rsid w:val="00302508"/>
    <w:rsid w:val="00310398"/>
    <w:rsid w:val="00311FA5"/>
    <w:rsid w:val="00317208"/>
    <w:rsid w:val="003406E6"/>
    <w:rsid w:val="00340CFE"/>
    <w:rsid w:val="003458A7"/>
    <w:rsid w:val="00346B0F"/>
    <w:rsid w:val="003520A7"/>
    <w:rsid w:val="00362474"/>
    <w:rsid w:val="003716B9"/>
    <w:rsid w:val="0037330B"/>
    <w:rsid w:val="0037421A"/>
    <w:rsid w:val="003817D3"/>
    <w:rsid w:val="003834DC"/>
    <w:rsid w:val="003864D6"/>
    <w:rsid w:val="00387F10"/>
    <w:rsid w:val="00391FEB"/>
    <w:rsid w:val="003920A4"/>
    <w:rsid w:val="0039213C"/>
    <w:rsid w:val="003976C8"/>
    <w:rsid w:val="003B6792"/>
    <w:rsid w:val="003C3F56"/>
    <w:rsid w:val="003C553A"/>
    <w:rsid w:val="003C6A37"/>
    <w:rsid w:val="003C6DB3"/>
    <w:rsid w:val="003C7650"/>
    <w:rsid w:val="003D4E4E"/>
    <w:rsid w:val="003D62DB"/>
    <w:rsid w:val="003E309B"/>
    <w:rsid w:val="003E4B2D"/>
    <w:rsid w:val="003E5409"/>
    <w:rsid w:val="003F01FC"/>
    <w:rsid w:val="003F6959"/>
    <w:rsid w:val="004037C1"/>
    <w:rsid w:val="00411C01"/>
    <w:rsid w:val="00412809"/>
    <w:rsid w:val="00416379"/>
    <w:rsid w:val="0042095F"/>
    <w:rsid w:val="00422766"/>
    <w:rsid w:val="00425BF7"/>
    <w:rsid w:val="00426BBE"/>
    <w:rsid w:val="00431609"/>
    <w:rsid w:val="00432C94"/>
    <w:rsid w:val="004330C6"/>
    <w:rsid w:val="0043733D"/>
    <w:rsid w:val="00441893"/>
    <w:rsid w:val="00445DF3"/>
    <w:rsid w:val="00446A34"/>
    <w:rsid w:val="00447AE8"/>
    <w:rsid w:val="004522B3"/>
    <w:rsid w:val="004624FD"/>
    <w:rsid w:val="0046543C"/>
    <w:rsid w:val="004701AE"/>
    <w:rsid w:val="00471643"/>
    <w:rsid w:val="00474959"/>
    <w:rsid w:val="004816E2"/>
    <w:rsid w:val="00481747"/>
    <w:rsid w:val="0048445A"/>
    <w:rsid w:val="00484CED"/>
    <w:rsid w:val="00485602"/>
    <w:rsid w:val="004858F2"/>
    <w:rsid w:val="00486140"/>
    <w:rsid w:val="004968A8"/>
    <w:rsid w:val="004968EC"/>
    <w:rsid w:val="004A08FF"/>
    <w:rsid w:val="004A2550"/>
    <w:rsid w:val="004A3360"/>
    <w:rsid w:val="004A427E"/>
    <w:rsid w:val="004A5441"/>
    <w:rsid w:val="004B4F0E"/>
    <w:rsid w:val="004C0829"/>
    <w:rsid w:val="004D40EB"/>
    <w:rsid w:val="004D54E9"/>
    <w:rsid w:val="004E554F"/>
    <w:rsid w:val="004F0C74"/>
    <w:rsid w:val="004F2652"/>
    <w:rsid w:val="004F5412"/>
    <w:rsid w:val="004F6957"/>
    <w:rsid w:val="00507E4C"/>
    <w:rsid w:val="00511F42"/>
    <w:rsid w:val="005121C5"/>
    <w:rsid w:val="00512376"/>
    <w:rsid w:val="00512A72"/>
    <w:rsid w:val="0051517B"/>
    <w:rsid w:val="00516E70"/>
    <w:rsid w:val="005208EC"/>
    <w:rsid w:val="00534F54"/>
    <w:rsid w:val="00546AE6"/>
    <w:rsid w:val="005513C5"/>
    <w:rsid w:val="0056153C"/>
    <w:rsid w:val="00562A6E"/>
    <w:rsid w:val="00567287"/>
    <w:rsid w:val="00570AEC"/>
    <w:rsid w:val="005744F5"/>
    <w:rsid w:val="005745EA"/>
    <w:rsid w:val="00576210"/>
    <w:rsid w:val="0057690B"/>
    <w:rsid w:val="00576994"/>
    <w:rsid w:val="005947D3"/>
    <w:rsid w:val="005A50AF"/>
    <w:rsid w:val="005B49DD"/>
    <w:rsid w:val="005B692A"/>
    <w:rsid w:val="005B6D92"/>
    <w:rsid w:val="005B7BB6"/>
    <w:rsid w:val="005C3632"/>
    <w:rsid w:val="005C44D3"/>
    <w:rsid w:val="005C4A93"/>
    <w:rsid w:val="005C5531"/>
    <w:rsid w:val="005D45A1"/>
    <w:rsid w:val="005D69DA"/>
    <w:rsid w:val="005E6B37"/>
    <w:rsid w:val="005F2899"/>
    <w:rsid w:val="005F3FF6"/>
    <w:rsid w:val="005F62D8"/>
    <w:rsid w:val="00600743"/>
    <w:rsid w:val="00610CDC"/>
    <w:rsid w:val="00613BA5"/>
    <w:rsid w:val="00614232"/>
    <w:rsid w:val="006266FA"/>
    <w:rsid w:val="0063132F"/>
    <w:rsid w:val="00633CC0"/>
    <w:rsid w:val="00640BCD"/>
    <w:rsid w:val="00645AA1"/>
    <w:rsid w:val="0064639D"/>
    <w:rsid w:val="006467A5"/>
    <w:rsid w:val="00650DAB"/>
    <w:rsid w:val="00652A61"/>
    <w:rsid w:val="006568B7"/>
    <w:rsid w:val="0066310C"/>
    <w:rsid w:val="00671287"/>
    <w:rsid w:val="00674E8B"/>
    <w:rsid w:val="006811A8"/>
    <w:rsid w:val="006813B3"/>
    <w:rsid w:val="00681521"/>
    <w:rsid w:val="00683F82"/>
    <w:rsid w:val="00691110"/>
    <w:rsid w:val="00691318"/>
    <w:rsid w:val="006A2793"/>
    <w:rsid w:val="006A40DE"/>
    <w:rsid w:val="006A4552"/>
    <w:rsid w:val="006A522A"/>
    <w:rsid w:val="006A79E8"/>
    <w:rsid w:val="006C2799"/>
    <w:rsid w:val="006C45CF"/>
    <w:rsid w:val="006C66A2"/>
    <w:rsid w:val="006C695E"/>
    <w:rsid w:val="006D055B"/>
    <w:rsid w:val="006D2E7A"/>
    <w:rsid w:val="006D52CD"/>
    <w:rsid w:val="006E2850"/>
    <w:rsid w:val="006E2CFE"/>
    <w:rsid w:val="006E3F60"/>
    <w:rsid w:val="006E651F"/>
    <w:rsid w:val="006E6906"/>
    <w:rsid w:val="006E755A"/>
    <w:rsid w:val="006E767C"/>
    <w:rsid w:val="006E7A7C"/>
    <w:rsid w:val="006F7A48"/>
    <w:rsid w:val="007009A4"/>
    <w:rsid w:val="00700CFB"/>
    <w:rsid w:val="00706804"/>
    <w:rsid w:val="00706FBB"/>
    <w:rsid w:val="007109CF"/>
    <w:rsid w:val="007118DC"/>
    <w:rsid w:val="007153F5"/>
    <w:rsid w:val="0072045B"/>
    <w:rsid w:val="00721C7D"/>
    <w:rsid w:val="0072231E"/>
    <w:rsid w:val="00723BDD"/>
    <w:rsid w:val="00724E8C"/>
    <w:rsid w:val="0072689E"/>
    <w:rsid w:val="00735620"/>
    <w:rsid w:val="00740110"/>
    <w:rsid w:val="00742C5E"/>
    <w:rsid w:val="00742E6F"/>
    <w:rsid w:val="00743D30"/>
    <w:rsid w:val="00745291"/>
    <w:rsid w:val="00757B2E"/>
    <w:rsid w:val="0077003A"/>
    <w:rsid w:val="00771135"/>
    <w:rsid w:val="0077345C"/>
    <w:rsid w:val="00775BF5"/>
    <w:rsid w:val="00780A4D"/>
    <w:rsid w:val="00786582"/>
    <w:rsid w:val="00787AEB"/>
    <w:rsid w:val="007907BE"/>
    <w:rsid w:val="00790FDC"/>
    <w:rsid w:val="00794BD0"/>
    <w:rsid w:val="007B2A97"/>
    <w:rsid w:val="007B6AB4"/>
    <w:rsid w:val="007B788E"/>
    <w:rsid w:val="007C398C"/>
    <w:rsid w:val="007C51E2"/>
    <w:rsid w:val="007C6526"/>
    <w:rsid w:val="007C73B0"/>
    <w:rsid w:val="007C7643"/>
    <w:rsid w:val="007D2567"/>
    <w:rsid w:val="007D7278"/>
    <w:rsid w:val="007D7F23"/>
    <w:rsid w:val="007E04F9"/>
    <w:rsid w:val="007E4B69"/>
    <w:rsid w:val="007F2A18"/>
    <w:rsid w:val="007F415B"/>
    <w:rsid w:val="007F70F6"/>
    <w:rsid w:val="007F7D01"/>
    <w:rsid w:val="00800DBD"/>
    <w:rsid w:val="008015C5"/>
    <w:rsid w:val="00801D20"/>
    <w:rsid w:val="00806772"/>
    <w:rsid w:val="008209B3"/>
    <w:rsid w:val="00821AA6"/>
    <w:rsid w:val="008223FE"/>
    <w:rsid w:val="008265E6"/>
    <w:rsid w:val="00827FBE"/>
    <w:rsid w:val="0083396D"/>
    <w:rsid w:val="00836A2C"/>
    <w:rsid w:val="00837CE6"/>
    <w:rsid w:val="00840293"/>
    <w:rsid w:val="008441A8"/>
    <w:rsid w:val="008474CD"/>
    <w:rsid w:val="008569D6"/>
    <w:rsid w:val="00860075"/>
    <w:rsid w:val="008635C3"/>
    <w:rsid w:val="008709DD"/>
    <w:rsid w:val="00872F41"/>
    <w:rsid w:val="00886A71"/>
    <w:rsid w:val="00895C63"/>
    <w:rsid w:val="008A0CC1"/>
    <w:rsid w:val="008A549C"/>
    <w:rsid w:val="008B1692"/>
    <w:rsid w:val="008B3A31"/>
    <w:rsid w:val="008B3A4A"/>
    <w:rsid w:val="008C1026"/>
    <w:rsid w:val="008C5A92"/>
    <w:rsid w:val="008D22AA"/>
    <w:rsid w:val="008D4769"/>
    <w:rsid w:val="008D5D01"/>
    <w:rsid w:val="008D7302"/>
    <w:rsid w:val="008E0394"/>
    <w:rsid w:val="008E0434"/>
    <w:rsid w:val="008E12E9"/>
    <w:rsid w:val="008E327B"/>
    <w:rsid w:val="008F12AC"/>
    <w:rsid w:val="008F2D79"/>
    <w:rsid w:val="008F3AD1"/>
    <w:rsid w:val="008F3B94"/>
    <w:rsid w:val="008F526C"/>
    <w:rsid w:val="00904362"/>
    <w:rsid w:val="00905794"/>
    <w:rsid w:val="00913A6C"/>
    <w:rsid w:val="0091412C"/>
    <w:rsid w:val="00915E45"/>
    <w:rsid w:val="00916F1C"/>
    <w:rsid w:val="00920BFE"/>
    <w:rsid w:val="00921981"/>
    <w:rsid w:val="009242E1"/>
    <w:rsid w:val="0092757C"/>
    <w:rsid w:val="00933D02"/>
    <w:rsid w:val="009340B6"/>
    <w:rsid w:val="00935B0A"/>
    <w:rsid w:val="00936209"/>
    <w:rsid w:val="00936488"/>
    <w:rsid w:val="009436CA"/>
    <w:rsid w:val="0095102E"/>
    <w:rsid w:val="0095148D"/>
    <w:rsid w:val="0095536E"/>
    <w:rsid w:val="00955763"/>
    <w:rsid w:val="009564F8"/>
    <w:rsid w:val="009643EB"/>
    <w:rsid w:val="009670BE"/>
    <w:rsid w:val="0097368B"/>
    <w:rsid w:val="009778CC"/>
    <w:rsid w:val="00980DE3"/>
    <w:rsid w:val="00983E6C"/>
    <w:rsid w:val="00997D0E"/>
    <w:rsid w:val="009A02E5"/>
    <w:rsid w:val="009A2661"/>
    <w:rsid w:val="009A3315"/>
    <w:rsid w:val="009A514D"/>
    <w:rsid w:val="009B1E5B"/>
    <w:rsid w:val="009B1FC9"/>
    <w:rsid w:val="009B56F9"/>
    <w:rsid w:val="009B791C"/>
    <w:rsid w:val="009C2121"/>
    <w:rsid w:val="009C592C"/>
    <w:rsid w:val="009D2B82"/>
    <w:rsid w:val="009D427F"/>
    <w:rsid w:val="009E41F8"/>
    <w:rsid w:val="009E7449"/>
    <w:rsid w:val="009F0FB4"/>
    <w:rsid w:val="009F54F4"/>
    <w:rsid w:val="00A04698"/>
    <w:rsid w:val="00A062C9"/>
    <w:rsid w:val="00A07BAF"/>
    <w:rsid w:val="00A17E32"/>
    <w:rsid w:val="00A230AE"/>
    <w:rsid w:val="00A26BDE"/>
    <w:rsid w:val="00A30243"/>
    <w:rsid w:val="00A40285"/>
    <w:rsid w:val="00A51B43"/>
    <w:rsid w:val="00A57A45"/>
    <w:rsid w:val="00A60861"/>
    <w:rsid w:val="00A65CF8"/>
    <w:rsid w:val="00A71399"/>
    <w:rsid w:val="00A717EB"/>
    <w:rsid w:val="00A71B6D"/>
    <w:rsid w:val="00A738EB"/>
    <w:rsid w:val="00A87FE8"/>
    <w:rsid w:val="00A90641"/>
    <w:rsid w:val="00A947D9"/>
    <w:rsid w:val="00AB04C6"/>
    <w:rsid w:val="00AB080D"/>
    <w:rsid w:val="00AB488B"/>
    <w:rsid w:val="00AB5CA0"/>
    <w:rsid w:val="00AC19A9"/>
    <w:rsid w:val="00AC2F05"/>
    <w:rsid w:val="00AC3AC3"/>
    <w:rsid w:val="00AC6A98"/>
    <w:rsid w:val="00AC74CF"/>
    <w:rsid w:val="00AD27D1"/>
    <w:rsid w:val="00AD56FA"/>
    <w:rsid w:val="00AE0BCA"/>
    <w:rsid w:val="00AE3FDF"/>
    <w:rsid w:val="00AE550C"/>
    <w:rsid w:val="00AE5AA2"/>
    <w:rsid w:val="00AE70E8"/>
    <w:rsid w:val="00AF014B"/>
    <w:rsid w:val="00AF458C"/>
    <w:rsid w:val="00AF5B54"/>
    <w:rsid w:val="00AF613A"/>
    <w:rsid w:val="00AF722F"/>
    <w:rsid w:val="00B10CED"/>
    <w:rsid w:val="00B1117D"/>
    <w:rsid w:val="00B21091"/>
    <w:rsid w:val="00B21639"/>
    <w:rsid w:val="00B24C7E"/>
    <w:rsid w:val="00B33379"/>
    <w:rsid w:val="00B42DDB"/>
    <w:rsid w:val="00B43B48"/>
    <w:rsid w:val="00B61B8C"/>
    <w:rsid w:val="00B63E7A"/>
    <w:rsid w:val="00B65C34"/>
    <w:rsid w:val="00B67E3B"/>
    <w:rsid w:val="00B712D5"/>
    <w:rsid w:val="00B74DAC"/>
    <w:rsid w:val="00B76096"/>
    <w:rsid w:val="00B823C9"/>
    <w:rsid w:val="00B86C3F"/>
    <w:rsid w:val="00B943F0"/>
    <w:rsid w:val="00B95AEC"/>
    <w:rsid w:val="00B96A50"/>
    <w:rsid w:val="00BA6419"/>
    <w:rsid w:val="00BA750F"/>
    <w:rsid w:val="00BA761B"/>
    <w:rsid w:val="00BB56CB"/>
    <w:rsid w:val="00BB634E"/>
    <w:rsid w:val="00BC2C84"/>
    <w:rsid w:val="00BC3124"/>
    <w:rsid w:val="00BC6AB1"/>
    <w:rsid w:val="00BD18F0"/>
    <w:rsid w:val="00BD26EA"/>
    <w:rsid w:val="00BD4D95"/>
    <w:rsid w:val="00BF0375"/>
    <w:rsid w:val="00BF34F3"/>
    <w:rsid w:val="00C028A4"/>
    <w:rsid w:val="00C1312E"/>
    <w:rsid w:val="00C1480B"/>
    <w:rsid w:val="00C153B7"/>
    <w:rsid w:val="00C1680C"/>
    <w:rsid w:val="00C20116"/>
    <w:rsid w:val="00C2018B"/>
    <w:rsid w:val="00C27E57"/>
    <w:rsid w:val="00C3535E"/>
    <w:rsid w:val="00C35A97"/>
    <w:rsid w:val="00C40D0D"/>
    <w:rsid w:val="00C432CE"/>
    <w:rsid w:val="00C4796C"/>
    <w:rsid w:val="00C47DE7"/>
    <w:rsid w:val="00C6080C"/>
    <w:rsid w:val="00C6125D"/>
    <w:rsid w:val="00C66F10"/>
    <w:rsid w:val="00C723D5"/>
    <w:rsid w:val="00C75511"/>
    <w:rsid w:val="00C77231"/>
    <w:rsid w:val="00C81614"/>
    <w:rsid w:val="00C85C87"/>
    <w:rsid w:val="00C86618"/>
    <w:rsid w:val="00C86B66"/>
    <w:rsid w:val="00C87824"/>
    <w:rsid w:val="00CA04B3"/>
    <w:rsid w:val="00CA3F1E"/>
    <w:rsid w:val="00CB029D"/>
    <w:rsid w:val="00CB3E46"/>
    <w:rsid w:val="00CB5540"/>
    <w:rsid w:val="00CC4FA9"/>
    <w:rsid w:val="00CD5B1B"/>
    <w:rsid w:val="00CD78B4"/>
    <w:rsid w:val="00CD7F15"/>
    <w:rsid w:val="00CD7F18"/>
    <w:rsid w:val="00CE5003"/>
    <w:rsid w:val="00CE5AD3"/>
    <w:rsid w:val="00CE7BA5"/>
    <w:rsid w:val="00CF242E"/>
    <w:rsid w:val="00CF4043"/>
    <w:rsid w:val="00D00355"/>
    <w:rsid w:val="00D0524B"/>
    <w:rsid w:val="00D12B39"/>
    <w:rsid w:val="00D13962"/>
    <w:rsid w:val="00D1525D"/>
    <w:rsid w:val="00D178AD"/>
    <w:rsid w:val="00D20244"/>
    <w:rsid w:val="00D2325E"/>
    <w:rsid w:val="00D23800"/>
    <w:rsid w:val="00D26601"/>
    <w:rsid w:val="00D3148F"/>
    <w:rsid w:val="00D36541"/>
    <w:rsid w:val="00D36AF1"/>
    <w:rsid w:val="00D37E7B"/>
    <w:rsid w:val="00D410FB"/>
    <w:rsid w:val="00D42274"/>
    <w:rsid w:val="00D45AF7"/>
    <w:rsid w:val="00D52D14"/>
    <w:rsid w:val="00D53C40"/>
    <w:rsid w:val="00D60C13"/>
    <w:rsid w:val="00D60CED"/>
    <w:rsid w:val="00D63A24"/>
    <w:rsid w:val="00D66E92"/>
    <w:rsid w:val="00D7273A"/>
    <w:rsid w:val="00D7514C"/>
    <w:rsid w:val="00D76D8D"/>
    <w:rsid w:val="00D80EE3"/>
    <w:rsid w:val="00D83233"/>
    <w:rsid w:val="00D832F5"/>
    <w:rsid w:val="00D871A6"/>
    <w:rsid w:val="00D87DE6"/>
    <w:rsid w:val="00D910C8"/>
    <w:rsid w:val="00D915C1"/>
    <w:rsid w:val="00D928EB"/>
    <w:rsid w:val="00D94A80"/>
    <w:rsid w:val="00DA2287"/>
    <w:rsid w:val="00DA7796"/>
    <w:rsid w:val="00DB37E7"/>
    <w:rsid w:val="00DB3F8E"/>
    <w:rsid w:val="00DB753C"/>
    <w:rsid w:val="00DC116E"/>
    <w:rsid w:val="00DC1B36"/>
    <w:rsid w:val="00DC596C"/>
    <w:rsid w:val="00DD0C9B"/>
    <w:rsid w:val="00DD7961"/>
    <w:rsid w:val="00DE01C7"/>
    <w:rsid w:val="00DE22EF"/>
    <w:rsid w:val="00DE295B"/>
    <w:rsid w:val="00DE2FD9"/>
    <w:rsid w:val="00DE5608"/>
    <w:rsid w:val="00DE5CC5"/>
    <w:rsid w:val="00DE7198"/>
    <w:rsid w:val="00DF2770"/>
    <w:rsid w:val="00DF3502"/>
    <w:rsid w:val="00DF7668"/>
    <w:rsid w:val="00E00804"/>
    <w:rsid w:val="00E05DBD"/>
    <w:rsid w:val="00E06A56"/>
    <w:rsid w:val="00E0724D"/>
    <w:rsid w:val="00E1081B"/>
    <w:rsid w:val="00E11935"/>
    <w:rsid w:val="00E1626C"/>
    <w:rsid w:val="00E24D88"/>
    <w:rsid w:val="00E44492"/>
    <w:rsid w:val="00E44C6E"/>
    <w:rsid w:val="00E45949"/>
    <w:rsid w:val="00E4607C"/>
    <w:rsid w:val="00E52B7E"/>
    <w:rsid w:val="00E55581"/>
    <w:rsid w:val="00E575C6"/>
    <w:rsid w:val="00E615B6"/>
    <w:rsid w:val="00E65A03"/>
    <w:rsid w:val="00E71B1D"/>
    <w:rsid w:val="00E72BA6"/>
    <w:rsid w:val="00E7620D"/>
    <w:rsid w:val="00E83856"/>
    <w:rsid w:val="00E83B65"/>
    <w:rsid w:val="00E86932"/>
    <w:rsid w:val="00E94C2E"/>
    <w:rsid w:val="00E9699A"/>
    <w:rsid w:val="00EA0354"/>
    <w:rsid w:val="00EA107B"/>
    <w:rsid w:val="00EA1913"/>
    <w:rsid w:val="00EA7531"/>
    <w:rsid w:val="00EA7B9D"/>
    <w:rsid w:val="00EB4FE9"/>
    <w:rsid w:val="00EC1A01"/>
    <w:rsid w:val="00EC7F60"/>
    <w:rsid w:val="00ED3A2C"/>
    <w:rsid w:val="00ED4FC4"/>
    <w:rsid w:val="00EE0F8A"/>
    <w:rsid w:val="00EE15F3"/>
    <w:rsid w:val="00EE3281"/>
    <w:rsid w:val="00EF70F5"/>
    <w:rsid w:val="00F00F40"/>
    <w:rsid w:val="00F10AE8"/>
    <w:rsid w:val="00F10C07"/>
    <w:rsid w:val="00F12DFA"/>
    <w:rsid w:val="00F1313D"/>
    <w:rsid w:val="00F14855"/>
    <w:rsid w:val="00F15A59"/>
    <w:rsid w:val="00F2197E"/>
    <w:rsid w:val="00F21E77"/>
    <w:rsid w:val="00F27082"/>
    <w:rsid w:val="00F309DA"/>
    <w:rsid w:val="00F400D7"/>
    <w:rsid w:val="00F40FC9"/>
    <w:rsid w:val="00F4178D"/>
    <w:rsid w:val="00F46090"/>
    <w:rsid w:val="00F5019E"/>
    <w:rsid w:val="00F53016"/>
    <w:rsid w:val="00F57E82"/>
    <w:rsid w:val="00F60117"/>
    <w:rsid w:val="00F62431"/>
    <w:rsid w:val="00F74B86"/>
    <w:rsid w:val="00F80043"/>
    <w:rsid w:val="00F81116"/>
    <w:rsid w:val="00F81811"/>
    <w:rsid w:val="00F85366"/>
    <w:rsid w:val="00FA0750"/>
    <w:rsid w:val="00FA0EA2"/>
    <w:rsid w:val="00FA21A8"/>
    <w:rsid w:val="00FA5790"/>
    <w:rsid w:val="00FA6FA0"/>
    <w:rsid w:val="00FA7A50"/>
    <w:rsid w:val="00FB6799"/>
    <w:rsid w:val="00FB796E"/>
    <w:rsid w:val="00FC2346"/>
    <w:rsid w:val="00FC505E"/>
    <w:rsid w:val="00FC51BC"/>
    <w:rsid w:val="00FD63AF"/>
    <w:rsid w:val="00FE0D12"/>
    <w:rsid w:val="00FE345B"/>
    <w:rsid w:val="00FE5893"/>
    <w:rsid w:val="00FF072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70F6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35B0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proofing-commentarytext">
    <w:name w:val="proofing-commentary__text"/>
    <w:basedOn w:val="Absatz-Standardschriftart"/>
    <w:rsid w:val="00412809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35B0A"/>
    <w:rPr>
      <w:rFonts w:asciiTheme="majorHAnsi" w:eastAsiaTheme="majorEastAsia" w:hAnsiTheme="majorHAnsi" w:cstheme="majorBidi"/>
      <w:i/>
      <w:iCs/>
      <w:color w:val="2F5496" w:themeColor="accent1" w:themeShade="BF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log.adamhall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mhall.com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cameolight.com/detail/index/sArticle/3196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0a0e08d8a8666cbde8bcecd9387d16a1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f6524d0c41e451aadc6239d4bbed1fde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7405A7-FB4E-491E-9038-D879649BF0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7D55E-BD4A-42D6-9C9C-70D503D070A9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3.xml><?xml version="1.0" encoding="utf-8"?>
<ds:datastoreItem xmlns:ds="http://schemas.openxmlformats.org/officeDocument/2006/customXml" ds:itemID="{7CAC28F1-64B3-4B30-B70A-780578CB9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767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83</cp:revision>
  <cp:lastPrinted>2019-01-10T17:28:00Z</cp:lastPrinted>
  <dcterms:created xsi:type="dcterms:W3CDTF">2019-02-12T09:24:00Z</dcterms:created>
  <dcterms:modified xsi:type="dcterms:W3CDTF">2026-01-09T09:01:00Z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